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05082" w14:textId="77777777" w:rsidR="00310DA4" w:rsidRDefault="00000000">
      <w:pPr>
        <w:pStyle w:val="Corpotesto"/>
        <w:spacing w:before="79"/>
        <w:ind w:right="352"/>
        <w:jc w:val="right"/>
      </w:pPr>
      <w:r>
        <w:t>Al</w:t>
      </w:r>
      <w:r>
        <w:rPr>
          <w:spacing w:val="-1"/>
        </w:rPr>
        <w:t xml:space="preserve"> </w:t>
      </w:r>
      <w:r>
        <w:rPr>
          <w:spacing w:val="-5"/>
        </w:rPr>
        <w:t>DS</w:t>
      </w:r>
    </w:p>
    <w:p w14:paraId="62DD7CBE" w14:textId="77777777" w:rsidR="00310DA4" w:rsidRDefault="00000000">
      <w:pPr>
        <w:pStyle w:val="Corpotesto"/>
        <w:spacing w:before="41"/>
        <w:ind w:right="347"/>
        <w:jc w:val="right"/>
      </w:pPr>
      <w:r>
        <w:t>All’albo</w:t>
      </w:r>
      <w:r>
        <w:rPr>
          <w:spacing w:val="-7"/>
        </w:rPr>
        <w:t xml:space="preserve"> </w:t>
      </w:r>
      <w:r>
        <w:t>on-</w:t>
      </w:r>
      <w:r>
        <w:rPr>
          <w:spacing w:val="-4"/>
        </w:rPr>
        <w:t>line</w:t>
      </w:r>
    </w:p>
    <w:p w14:paraId="6607660E" w14:textId="77777777" w:rsidR="00310DA4" w:rsidRDefault="00000000">
      <w:pPr>
        <w:pStyle w:val="Corpotesto"/>
        <w:ind w:right="348"/>
        <w:jc w:val="right"/>
      </w:pPr>
      <w:r>
        <w:t>Al</w:t>
      </w:r>
      <w:r>
        <w:rPr>
          <w:spacing w:val="-1"/>
        </w:rPr>
        <w:t xml:space="preserve"> </w:t>
      </w:r>
      <w:r>
        <w:rPr>
          <w:spacing w:val="-4"/>
        </w:rPr>
        <w:t>DSGA</w:t>
      </w:r>
    </w:p>
    <w:p w14:paraId="44E3098B" w14:textId="77777777" w:rsidR="00310DA4" w:rsidRDefault="00310DA4">
      <w:pPr>
        <w:pStyle w:val="Corpotesto"/>
        <w:spacing w:before="199"/>
      </w:pPr>
    </w:p>
    <w:p w14:paraId="54F1E6E5" w14:textId="77777777" w:rsidR="00310DA4" w:rsidRDefault="00000000">
      <w:pPr>
        <w:pStyle w:val="Titolo1"/>
        <w:spacing w:line="278" w:lineRule="auto"/>
        <w:rPr>
          <w:u w:val="none"/>
        </w:rPr>
      </w:pPr>
      <w:r>
        <w:t>DICHIARAZIONE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INESISTENZA</w:t>
      </w:r>
      <w:r>
        <w:rPr>
          <w:spacing w:val="-13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CAUSA</w:t>
      </w:r>
      <w:r>
        <w:rPr>
          <w:spacing w:val="-13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INCOMPATIBILITA’,</w:t>
      </w:r>
      <w:r>
        <w:rPr>
          <w:spacing w:val="-10"/>
        </w:rPr>
        <w:t xml:space="preserve"> </w:t>
      </w:r>
      <w:r>
        <w:t>DI</w:t>
      </w:r>
      <w:r>
        <w:rPr>
          <w:u w:val="none"/>
        </w:rPr>
        <w:t xml:space="preserve"> </w:t>
      </w:r>
      <w:r>
        <w:t>CONFLITTO DI INTERESSI E DI ASTENSIONE</w:t>
      </w:r>
    </w:p>
    <w:p w14:paraId="5F33D161" w14:textId="77777777" w:rsidR="00310DA4" w:rsidRDefault="00000000">
      <w:pPr>
        <w:spacing w:before="138"/>
        <w:ind w:left="662"/>
        <w:rPr>
          <w:b/>
          <w:sz w:val="24"/>
        </w:rPr>
      </w:pPr>
      <w:r>
        <w:rPr>
          <w:b/>
          <w:sz w:val="24"/>
        </w:rPr>
        <w:t>(resa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nelle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forme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cui agli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artt.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47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d.P.R.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n. 445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dicembre</w:t>
      </w:r>
      <w:r>
        <w:rPr>
          <w:b/>
          <w:spacing w:val="-2"/>
          <w:sz w:val="24"/>
        </w:rPr>
        <w:t xml:space="preserve"> 2000)</w:t>
      </w:r>
    </w:p>
    <w:p w14:paraId="61F46F8C" w14:textId="77777777" w:rsidR="00310DA4" w:rsidRDefault="00310DA4">
      <w:pPr>
        <w:pStyle w:val="Corpotesto"/>
        <w:rPr>
          <w:b/>
        </w:rPr>
      </w:pPr>
    </w:p>
    <w:p w14:paraId="79682A9E" w14:textId="77777777" w:rsidR="00310DA4" w:rsidRDefault="00310DA4">
      <w:pPr>
        <w:pStyle w:val="Corpotesto"/>
        <w:rPr>
          <w:b/>
        </w:rPr>
      </w:pPr>
    </w:p>
    <w:p w14:paraId="2C37EAA8" w14:textId="77777777" w:rsidR="00310DA4" w:rsidRDefault="00310DA4">
      <w:pPr>
        <w:pStyle w:val="Corpotesto"/>
        <w:rPr>
          <w:b/>
        </w:rPr>
      </w:pPr>
    </w:p>
    <w:p w14:paraId="78320139" w14:textId="77777777" w:rsidR="00310DA4" w:rsidRDefault="00310DA4">
      <w:pPr>
        <w:pStyle w:val="Corpotesto"/>
        <w:spacing w:before="148"/>
        <w:rPr>
          <w:b/>
        </w:rPr>
      </w:pPr>
    </w:p>
    <w:p w14:paraId="3165F1E0" w14:textId="387C4AF7" w:rsidR="00310DA4" w:rsidRDefault="00000000" w:rsidP="008F6BC8">
      <w:pPr>
        <w:tabs>
          <w:tab w:val="left" w:pos="720"/>
          <w:tab w:val="left" w:pos="5040"/>
          <w:tab w:val="left" w:pos="5761"/>
          <w:tab w:val="left" w:pos="6481"/>
        </w:tabs>
        <w:spacing w:before="1"/>
        <w:ind w:right="21"/>
        <w:jc w:val="both"/>
        <w:rPr>
          <w:b/>
          <w:sz w:val="24"/>
        </w:rPr>
      </w:pPr>
      <w:r>
        <w:rPr>
          <w:spacing w:val="-2"/>
        </w:rPr>
        <w:t>Il/La</w:t>
      </w:r>
      <w:r>
        <w:tab/>
        <w:t>sottoscritto-a……………</w:t>
      </w:r>
      <w:proofErr w:type="gramStart"/>
      <w:r>
        <w:t>…….</w:t>
      </w:r>
      <w:proofErr w:type="gramEnd"/>
      <w:r>
        <w:t>., C.F…………………,</w:t>
      </w:r>
      <w:r>
        <w:tab/>
      </w:r>
      <w:r>
        <w:rPr>
          <w:spacing w:val="-6"/>
        </w:rPr>
        <w:t>in</w:t>
      </w:r>
      <w:r>
        <w:tab/>
        <w:t>servizio</w:t>
      </w:r>
      <w:r>
        <w:rPr>
          <w:spacing w:val="-3"/>
        </w:rPr>
        <w:t xml:space="preserve"> </w:t>
      </w:r>
      <w:r>
        <w:t>presso</w:t>
      </w:r>
      <w:r>
        <w:rPr>
          <w:spacing w:val="80"/>
        </w:rPr>
        <w:t xml:space="preserve"> </w:t>
      </w:r>
      <w:r>
        <w:t>l’I.</w:t>
      </w:r>
      <w:r w:rsidR="008F6BC8">
        <w:t>T.E.T</w:t>
      </w:r>
      <w:r>
        <w:t xml:space="preserve">. </w:t>
      </w:r>
      <w:r w:rsidR="008F6BC8">
        <w:t>GIROLAMO CARUSO di Alcamo</w:t>
      </w:r>
      <w:r>
        <w:t xml:space="preserve"> (</w:t>
      </w:r>
      <w:r w:rsidR="008F6BC8">
        <w:t>TP</w:t>
      </w:r>
      <w:r>
        <w:t>), con la qualifica di…</w:t>
      </w:r>
      <w:r w:rsidR="008F6BC8">
        <w:t>………………………………….</w:t>
      </w:r>
      <w:r>
        <w:tab/>
        <w:t xml:space="preserve">in relazione all’incarico di esperto </w:t>
      </w:r>
      <w:r>
        <w:rPr>
          <w:sz w:val="24"/>
        </w:rPr>
        <w:t xml:space="preserve">o tutor </w:t>
      </w:r>
      <w:r>
        <w:t xml:space="preserve">interno, progetto: </w:t>
      </w:r>
      <w:r>
        <w:rPr>
          <w:b/>
          <w:color w:val="1F2428"/>
          <w:sz w:val="24"/>
        </w:rPr>
        <w:t>Fondi Strutturali Europei – Programma Nazionale “Scuola e competenze” 2021-2027 –Priorità 01 – Scuola e competenze – Fondo Sociale Europeo Plus (FSE+) – Obiettivo</w:t>
      </w:r>
      <w:r>
        <w:rPr>
          <w:b/>
          <w:color w:val="1F2428"/>
          <w:spacing w:val="-3"/>
          <w:sz w:val="24"/>
        </w:rPr>
        <w:t xml:space="preserve"> </w:t>
      </w:r>
      <w:r>
        <w:rPr>
          <w:b/>
          <w:color w:val="1F2428"/>
          <w:sz w:val="24"/>
        </w:rPr>
        <w:t>Specifico</w:t>
      </w:r>
      <w:r>
        <w:rPr>
          <w:b/>
          <w:color w:val="1F2428"/>
          <w:spacing w:val="-3"/>
          <w:sz w:val="24"/>
        </w:rPr>
        <w:t xml:space="preserve"> </w:t>
      </w:r>
      <w:r>
        <w:rPr>
          <w:b/>
          <w:color w:val="1F2428"/>
          <w:sz w:val="24"/>
        </w:rPr>
        <w:t>ESO4.5,</w:t>
      </w:r>
      <w:r>
        <w:rPr>
          <w:b/>
          <w:color w:val="1F2428"/>
          <w:spacing w:val="-3"/>
          <w:sz w:val="24"/>
        </w:rPr>
        <w:t xml:space="preserve"> </w:t>
      </w:r>
      <w:r>
        <w:rPr>
          <w:b/>
          <w:color w:val="1F2428"/>
          <w:sz w:val="24"/>
        </w:rPr>
        <w:t>Azione</w:t>
      </w:r>
      <w:r>
        <w:rPr>
          <w:b/>
          <w:color w:val="1F2428"/>
          <w:spacing w:val="-4"/>
          <w:sz w:val="24"/>
        </w:rPr>
        <w:t xml:space="preserve"> </w:t>
      </w:r>
      <w:r>
        <w:rPr>
          <w:b/>
          <w:color w:val="1F2428"/>
          <w:sz w:val="24"/>
        </w:rPr>
        <w:t>ESO4.</w:t>
      </w:r>
      <w:proofErr w:type="gramStart"/>
      <w:r>
        <w:rPr>
          <w:b/>
          <w:color w:val="1F2428"/>
          <w:sz w:val="24"/>
        </w:rPr>
        <w:t>5.A</w:t>
      </w:r>
      <w:proofErr w:type="gramEnd"/>
      <w:r>
        <w:rPr>
          <w:b/>
          <w:color w:val="1F2428"/>
          <w:sz w:val="24"/>
        </w:rPr>
        <w:t>2</w:t>
      </w:r>
      <w:r>
        <w:rPr>
          <w:b/>
          <w:color w:val="1F2428"/>
          <w:spacing w:val="-2"/>
          <w:sz w:val="24"/>
        </w:rPr>
        <w:t xml:space="preserve"> </w:t>
      </w:r>
      <w:r>
        <w:rPr>
          <w:b/>
          <w:color w:val="1F2428"/>
          <w:sz w:val="24"/>
        </w:rPr>
        <w:t>–</w:t>
      </w:r>
      <w:r>
        <w:rPr>
          <w:b/>
          <w:color w:val="1F2428"/>
          <w:spacing w:val="-3"/>
          <w:sz w:val="24"/>
        </w:rPr>
        <w:t xml:space="preserve"> </w:t>
      </w:r>
      <w:r>
        <w:rPr>
          <w:b/>
          <w:color w:val="1F2428"/>
          <w:sz w:val="24"/>
        </w:rPr>
        <w:t>Sotto</w:t>
      </w:r>
      <w:r>
        <w:rPr>
          <w:b/>
          <w:color w:val="1F2428"/>
          <w:spacing w:val="-3"/>
          <w:sz w:val="24"/>
        </w:rPr>
        <w:t xml:space="preserve"> </w:t>
      </w:r>
      <w:r>
        <w:rPr>
          <w:b/>
          <w:color w:val="1F2428"/>
          <w:sz w:val="24"/>
        </w:rPr>
        <w:t>azione</w:t>
      </w:r>
      <w:r>
        <w:rPr>
          <w:b/>
          <w:color w:val="1F2428"/>
          <w:spacing w:val="-4"/>
          <w:sz w:val="24"/>
        </w:rPr>
        <w:t xml:space="preserve"> </w:t>
      </w:r>
      <w:r>
        <w:rPr>
          <w:b/>
          <w:color w:val="1F2428"/>
          <w:sz w:val="24"/>
        </w:rPr>
        <w:t>ESO4.</w:t>
      </w:r>
      <w:proofErr w:type="gramStart"/>
      <w:r>
        <w:rPr>
          <w:b/>
          <w:color w:val="1F2428"/>
          <w:sz w:val="24"/>
        </w:rPr>
        <w:t>5.A2.B</w:t>
      </w:r>
      <w:proofErr w:type="gramEnd"/>
      <w:r>
        <w:rPr>
          <w:b/>
          <w:color w:val="1F2428"/>
          <w:sz w:val="24"/>
        </w:rPr>
        <w:t>,</w:t>
      </w:r>
      <w:r>
        <w:rPr>
          <w:b/>
          <w:color w:val="1F2428"/>
          <w:spacing w:val="-3"/>
          <w:sz w:val="24"/>
        </w:rPr>
        <w:t xml:space="preserve"> </w:t>
      </w:r>
      <w:r>
        <w:rPr>
          <w:b/>
          <w:color w:val="1F2428"/>
          <w:sz w:val="24"/>
        </w:rPr>
        <w:t>interventi</w:t>
      </w:r>
      <w:r>
        <w:rPr>
          <w:b/>
          <w:color w:val="1F2428"/>
          <w:spacing w:val="-3"/>
          <w:sz w:val="24"/>
        </w:rPr>
        <w:t xml:space="preserve"> </w:t>
      </w:r>
      <w:r>
        <w:rPr>
          <w:b/>
          <w:color w:val="1F2428"/>
          <w:sz w:val="24"/>
        </w:rPr>
        <w:t>di</w:t>
      </w:r>
      <w:r>
        <w:rPr>
          <w:b/>
          <w:color w:val="1F2428"/>
          <w:spacing w:val="-3"/>
          <w:sz w:val="24"/>
        </w:rPr>
        <w:t xml:space="preserve"> </w:t>
      </w:r>
      <w:r>
        <w:rPr>
          <w:b/>
          <w:color w:val="1F2428"/>
          <w:sz w:val="24"/>
        </w:rPr>
        <w:t>cui</w:t>
      </w:r>
      <w:r>
        <w:rPr>
          <w:b/>
          <w:color w:val="1F2428"/>
          <w:spacing w:val="-3"/>
          <w:sz w:val="24"/>
        </w:rPr>
        <w:t xml:space="preserve"> </w:t>
      </w:r>
      <w:r>
        <w:rPr>
          <w:b/>
          <w:color w:val="1F2428"/>
          <w:sz w:val="24"/>
        </w:rPr>
        <w:t>al decreto del</w:t>
      </w:r>
      <w:r w:rsidR="008F6BC8">
        <w:rPr>
          <w:b/>
          <w:color w:val="1F2428"/>
          <w:sz w:val="24"/>
        </w:rPr>
        <w:t xml:space="preserve"> </w:t>
      </w:r>
      <w:r>
        <w:rPr>
          <w:b/>
          <w:color w:val="1F2428"/>
          <w:sz w:val="24"/>
        </w:rPr>
        <w:t>Ministro dell’istruzione e del merito n. 38 del 6 marzo 2026, Avviso 95165 del24/04/2026 –Formazione docenti.</w:t>
      </w:r>
    </w:p>
    <w:p w14:paraId="50FA3DA5" w14:textId="77777777" w:rsidR="008F6BC8" w:rsidRDefault="008F6BC8" w:rsidP="008F6BC8">
      <w:pPr>
        <w:pStyle w:val="Corpotesto"/>
        <w:spacing w:before="117"/>
      </w:pPr>
      <w:r>
        <w:t>Codice del progetto: ESO4.</w:t>
      </w:r>
      <w:proofErr w:type="gramStart"/>
      <w:r>
        <w:t>5.A2.B</w:t>
      </w:r>
      <w:proofErr w:type="gramEnd"/>
      <w:r>
        <w:t>-FSEPN-SI-2026-173</w:t>
      </w:r>
    </w:p>
    <w:p w14:paraId="2B1BD343" w14:textId="77777777" w:rsidR="008F6BC8" w:rsidRDefault="008F6BC8" w:rsidP="008F6BC8">
      <w:pPr>
        <w:pStyle w:val="Corpotesto"/>
        <w:spacing w:before="117"/>
      </w:pPr>
      <w:r>
        <w:t>Titolo: Didattica attiva</w:t>
      </w:r>
    </w:p>
    <w:p w14:paraId="397AAB46" w14:textId="24B7851B" w:rsidR="00310DA4" w:rsidRDefault="008F6BC8" w:rsidP="008F6BC8">
      <w:pPr>
        <w:pStyle w:val="Corpotesto"/>
        <w:spacing w:before="117"/>
      </w:pPr>
      <w:r>
        <w:t>CUP: G74D26001460007</w:t>
      </w:r>
    </w:p>
    <w:p w14:paraId="7C6A48AD" w14:textId="77777777" w:rsidR="008F6BC8" w:rsidRDefault="008F6BC8" w:rsidP="008F6BC8">
      <w:pPr>
        <w:pStyle w:val="Corpotesto"/>
        <w:spacing w:before="117"/>
      </w:pPr>
    </w:p>
    <w:p w14:paraId="3209761F" w14:textId="77777777" w:rsidR="00310DA4" w:rsidRDefault="00000000" w:rsidP="008F6BC8">
      <w:pPr>
        <w:pStyle w:val="Corpotesto"/>
        <w:tabs>
          <w:tab w:val="left" w:pos="1416"/>
        </w:tabs>
        <w:spacing w:line="360" w:lineRule="auto"/>
        <w:ind w:right="464"/>
        <w:jc w:val="both"/>
      </w:pPr>
      <w:r>
        <w:rPr>
          <w:b/>
          <w:spacing w:val="-2"/>
        </w:rPr>
        <w:t>VISTA</w:t>
      </w:r>
      <w:r>
        <w:rPr>
          <w:b/>
        </w:rPr>
        <w:tab/>
      </w:r>
      <w:r>
        <w:t>la</w:t>
      </w:r>
      <w:r>
        <w:rPr>
          <w:spacing w:val="-3"/>
        </w:rPr>
        <w:t xml:space="preserve"> </w:t>
      </w:r>
      <w:r>
        <w:t>legge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agosto</w:t>
      </w:r>
      <w:r>
        <w:rPr>
          <w:spacing w:val="-3"/>
        </w:rPr>
        <w:t xml:space="preserve"> </w:t>
      </w:r>
      <w:r>
        <w:t>1990,</w:t>
      </w:r>
      <w:r>
        <w:rPr>
          <w:spacing w:val="-3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241,</w:t>
      </w:r>
      <w:r>
        <w:rPr>
          <w:spacing w:val="-3"/>
        </w:rPr>
        <w:t xml:space="preserve"> </w:t>
      </w:r>
      <w:r>
        <w:t>recante</w:t>
      </w:r>
      <w:r>
        <w:rPr>
          <w:spacing w:val="-4"/>
        </w:rPr>
        <w:t xml:space="preserve"> </w:t>
      </w:r>
      <w:r>
        <w:t>«Nuove</w:t>
      </w:r>
      <w:r>
        <w:rPr>
          <w:spacing w:val="-5"/>
        </w:rPr>
        <w:t xml:space="preserve"> </w:t>
      </w:r>
      <w:r>
        <w:t>norme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materia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procedimento amministrativo e di diritto di accesso ai documenti amministrativi»;</w:t>
      </w:r>
    </w:p>
    <w:p w14:paraId="30054700" w14:textId="77777777" w:rsidR="00310DA4" w:rsidRDefault="00000000" w:rsidP="008F6BC8">
      <w:pPr>
        <w:pStyle w:val="Corpotesto"/>
        <w:tabs>
          <w:tab w:val="left" w:pos="1416"/>
        </w:tabs>
        <w:spacing w:before="115"/>
        <w:jc w:val="both"/>
      </w:pPr>
      <w:r>
        <w:rPr>
          <w:b/>
          <w:spacing w:val="-2"/>
        </w:rPr>
        <w:t>VISTI</w:t>
      </w:r>
      <w:r>
        <w:rPr>
          <w:b/>
        </w:rPr>
        <w:tab/>
      </w:r>
      <w:r>
        <w:t>in</w:t>
      </w:r>
      <w:r>
        <w:rPr>
          <w:spacing w:val="-7"/>
        </w:rPr>
        <w:t xml:space="preserve"> </w:t>
      </w:r>
      <w:r>
        <w:t>particolare,</w:t>
      </w:r>
      <w:r>
        <w:rPr>
          <w:spacing w:val="-4"/>
        </w:rPr>
        <w:t xml:space="preserve"> </w:t>
      </w:r>
      <w:r>
        <w:t>gli</w:t>
      </w:r>
      <w:r>
        <w:rPr>
          <w:spacing w:val="-1"/>
        </w:rPr>
        <w:t xml:space="preserve"> </w:t>
      </w:r>
      <w:r>
        <w:t>articoli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6-bis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predetta</w:t>
      </w:r>
      <w:r>
        <w:rPr>
          <w:spacing w:val="-4"/>
        </w:rPr>
        <w:t xml:space="preserve"> </w:t>
      </w:r>
      <w:r>
        <w:rPr>
          <w:spacing w:val="-2"/>
        </w:rPr>
        <w:t>legge;</w:t>
      </w:r>
    </w:p>
    <w:p w14:paraId="1B242644" w14:textId="77777777" w:rsidR="008F6BC8" w:rsidRDefault="008F6BC8" w:rsidP="008F6BC8">
      <w:pPr>
        <w:pStyle w:val="Corpotesto"/>
        <w:tabs>
          <w:tab w:val="left" w:pos="1416"/>
        </w:tabs>
        <w:jc w:val="both"/>
        <w:rPr>
          <w:b/>
          <w:spacing w:val="-2"/>
        </w:rPr>
      </w:pPr>
    </w:p>
    <w:p w14:paraId="1E81F14B" w14:textId="14730219" w:rsidR="00310DA4" w:rsidRDefault="00000000" w:rsidP="008F6BC8">
      <w:pPr>
        <w:pStyle w:val="Corpotesto"/>
        <w:tabs>
          <w:tab w:val="left" w:pos="1416"/>
        </w:tabs>
        <w:jc w:val="both"/>
      </w:pPr>
      <w:r>
        <w:rPr>
          <w:b/>
          <w:spacing w:val="-2"/>
        </w:rPr>
        <w:t>VISTO</w:t>
      </w:r>
      <w:r>
        <w:rPr>
          <w:b/>
        </w:rPr>
        <w:tab/>
      </w:r>
      <w:proofErr w:type="gramStart"/>
      <w:r>
        <w:t>il</w:t>
      </w:r>
      <w:r>
        <w:rPr>
          <w:spacing w:val="28"/>
        </w:rPr>
        <w:t xml:space="preserve">  </w:t>
      </w:r>
      <w:r>
        <w:t>decreto</w:t>
      </w:r>
      <w:proofErr w:type="gramEnd"/>
      <w:r>
        <w:rPr>
          <w:spacing w:val="33"/>
        </w:rPr>
        <w:t xml:space="preserve">  </w:t>
      </w:r>
      <w:proofErr w:type="gramStart"/>
      <w:r>
        <w:t>legislativo</w:t>
      </w:r>
      <w:r>
        <w:rPr>
          <w:spacing w:val="34"/>
        </w:rPr>
        <w:t xml:space="preserve">  </w:t>
      </w:r>
      <w:r>
        <w:t>30</w:t>
      </w:r>
      <w:proofErr w:type="gramEnd"/>
      <w:r>
        <w:rPr>
          <w:spacing w:val="30"/>
        </w:rPr>
        <w:t xml:space="preserve">  </w:t>
      </w:r>
      <w:proofErr w:type="gramStart"/>
      <w:r>
        <w:t>marzo</w:t>
      </w:r>
      <w:r>
        <w:rPr>
          <w:spacing w:val="34"/>
        </w:rPr>
        <w:t xml:space="preserve">  </w:t>
      </w:r>
      <w:r>
        <w:t>2001,</w:t>
      </w:r>
      <w:r>
        <w:rPr>
          <w:spacing w:val="30"/>
        </w:rPr>
        <w:t xml:space="preserve">  </w:t>
      </w:r>
      <w:r>
        <w:t>n.</w:t>
      </w:r>
      <w:proofErr w:type="gramEnd"/>
      <w:r>
        <w:rPr>
          <w:spacing w:val="33"/>
        </w:rPr>
        <w:t xml:space="preserve">  </w:t>
      </w:r>
      <w:proofErr w:type="gramStart"/>
      <w:r>
        <w:t>165,</w:t>
      </w:r>
      <w:r>
        <w:rPr>
          <w:spacing w:val="31"/>
        </w:rPr>
        <w:t xml:space="preserve">  </w:t>
      </w:r>
      <w:r>
        <w:t>recante</w:t>
      </w:r>
      <w:proofErr w:type="gramEnd"/>
      <w:r>
        <w:rPr>
          <w:spacing w:val="32"/>
        </w:rPr>
        <w:t xml:space="preserve">  </w:t>
      </w:r>
      <w:r>
        <w:t>«</w:t>
      </w:r>
      <w:proofErr w:type="gramStart"/>
      <w:r>
        <w:t>Norme</w:t>
      </w:r>
      <w:r>
        <w:rPr>
          <w:spacing w:val="36"/>
        </w:rPr>
        <w:t xml:space="preserve">  </w:t>
      </w:r>
      <w:r>
        <w:rPr>
          <w:spacing w:val="-2"/>
        </w:rPr>
        <w:t>generali</w:t>
      </w:r>
      <w:proofErr w:type="gramEnd"/>
    </w:p>
    <w:p w14:paraId="7A129911" w14:textId="77777777" w:rsidR="00310DA4" w:rsidRDefault="00000000" w:rsidP="008F6BC8">
      <w:pPr>
        <w:pStyle w:val="Corpotesto"/>
        <w:spacing w:before="41"/>
        <w:ind w:left="720"/>
        <w:jc w:val="both"/>
      </w:pPr>
      <w:r>
        <w:t>sull’ordinamento</w:t>
      </w:r>
      <w:r>
        <w:rPr>
          <w:spacing w:val="-9"/>
        </w:rPr>
        <w:t xml:space="preserve"> </w:t>
      </w:r>
      <w:r>
        <w:t>del lavoro</w:t>
      </w:r>
      <w:r>
        <w:rPr>
          <w:spacing w:val="-2"/>
        </w:rPr>
        <w:t xml:space="preserve"> </w:t>
      </w:r>
      <w:r>
        <w:t>alle</w:t>
      </w:r>
      <w:r>
        <w:rPr>
          <w:spacing w:val="-5"/>
        </w:rPr>
        <w:t xml:space="preserve"> </w:t>
      </w:r>
      <w:r>
        <w:t>dipendenze</w:t>
      </w:r>
      <w:r>
        <w:rPr>
          <w:spacing w:val="-5"/>
        </w:rPr>
        <w:t xml:space="preserve"> </w:t>
      </w:r>
      <w:r>
        <w:t>delle amministrazioni</w:t>
      </w:r>
      <w:r>
        <w:rPr>
          <w:spacing w:val="1"/>
        </w:rPr>
        <w:t xml:space="preserve"> </w:t>
      </w:r>
      <w:r>
        <w:rPr>
          <w:spacing w:val="-2"/>
        </w:rPr>
        <w:t>pubbliche»;</w:t>
      </w:r>
    </w:p>
    <w:p w14:paraId="368724AD" w14:textId="77777777" w:rsidR="00310DA4" w:rsidRDefault="00000000" w:rsidP="008F6BC8">
      <w:pPr>
        <w:pStyle w:val="Corpotesto"/>
        <w:tabs>
          <w:tab w:val="left" w:pos="1416"/>
        </w:tabs>
        <w:spacing w:before="240" w:line="276" w:lineRule="auto"/>
        <w:ind w:left="720" w:right="358" w:hanging="720"/>
        <w:jc w:val="both"/>
      </w:pPr>
      <w:r>
        <w:rPr>
          <w:b/>
          <w:spacing w:val="-2"/>
        </w:rPr>
        <w:t>VISTO</w:t>
      </w:r>
      <w:r>
        <w:rPr>
          <w:b/>
        </w:rPr>
        <w:tab/>
      </w:r>
      <w:r>
        <w:t>il decreto legislativo 8 aprile 2013, n. 39, recante «Disposizioni in materia di incompatibilità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incarichi</w:t>
      </w:r>
      <w:r>
        <w:rPr>
          <w:spacing w:val="-3"/>
        </w:rPr>
        <w:t xml:space="preserve"> </w:t>
      </w:r>
      <w:r>
        <w:t>presso</w:t>
      </w:r>
      <w:r>
        <w:rPr>
          <w:spacing w:val="-4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pubbliche</w:t>
      </w:r>
      <w:r>
        <w:rPr>
          <w:spacing w:val="-3"/>
        </w:rPr>
        <w:t xml:space="preserve"> </w:t>
      </w:r>
      <w:r>
        <w:t>amministrazioni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presso</w:t>
      </w:r>
      <w:r>
        <w:rPr>
          <w:spacing w:val="-4"/>
        </w:rPr>
        <w:t xml:space="preserve"> </w:t>
      </w:r>
      <w:r>
        <w:t>gli</w:t>
      </w:r>
      <w:r>
        <w:rPr>
          <w:spacing w:val="-4"/>
        </w:rPr>
        <w:t xml:space="preserve"> </w:t>
      </w:r>
      <w:r>
        <w:t>enti</w:t>
      </w:r>
      <w:r>
        <w:rPr>
          <w:spacing w:val="-3"/>
        </w:rPr>
        <w:t xml:space="preserve"> </w:t>
      </w:r>
      <w:r>
        <w:t>privati</w:t>
      </w:r>
      <w:r>
        <w:rPr>
          <w:spacing w:val="-4"/>
        </w:rPr>
        <w:t xml:space="preserve"> </w:t>
      </w:r>
      <w:r>
        <w:t>in controllo pubblico, a norma dell'articolo 1, commi 49 e 50, della legge</w:t>
      </w:r>
      <w:r>
        <w:rPr>
          <w:spacing w:val="-1"/>
        </w:rPr>
        <w:t xml:space="preserve"> </w:t>
      </w:r>
      <w:r>
        <w:t>6 novembre 2012,</w:t>
      </w:r>
    </w:p>
    <w:p w14:paraId="7996D24B" w14:textId="77777777" w:rsidR="00310DA4" w:rsidRDefault="00000000" w:rsidP="008F6BC8">
      <w:pPr>
        <w:pStyle w:val="Corpotesto"/>
        <w:spacing w:line="274" w:lineRule="exact"/>
        <w:ind w:left="720"/>
        <w:jc w:val="both"/>
      </w:pPr>
      <w:r>
        <w:t xml:space="preserve">n. </w:t>
      </w:r>
      <w:r>
        <w:rPr>
          <w:spacing w:val="-2"/>
        </w:rPr>
        <w:t>190»;</w:t>
      </w:r>
    </w:p>
    <w:p w14:paraId="2A0E7218" w14:textId="77777777" w:rsidR="00310DA4" w:rsidRDefault="00000000" w:rsidP="008F6BC8">
      <w:pPr>
        <w:pStyle w:val="Corpotesto"/>
        <w:tabs>
          <w:tab w:val="left" w:pos="1416"/>
        </w:tabs>
        <w:spacing w:before="245" w:line="276" w:lineRule="auto"/>
        <w:ind w:left="720" w:right="388" w:hanging="720"/>
        <w:jc w:val="both"/>
      </w:pPr>
      <w:r>
        <w:rPr>
          <w:b/>
          <w:spacing w:val="-2"/>
        </w:rPr>
        <w:t>VISTA</w:t>
      </w:r>
      <w:r>
        <w:rPr>
          <w:b/>
        </w:rPr>
        <w:tab/>
      </w:r>
      <w:r>
        <w:t>la legge 6 novembre 2012, n. 190, recante «Disposizioni per la prevenzione e la repressione della corruzione e dell’illegalità nella pubblica amministrazione»;</w:t>
      </w:r>
    </w:p>
    <w:p w14:paraId="073BDD76" w14:textId="77777777" w:rsidR="00310DA4" w:rsidRDefault="00000000">
      <w:pPr>
        <w:pStyle w:val="Titolo1"/>
        <w:spacing w:before="201"/>
        <w:ind w:left="1"/>
        <w:rPr>
          <w:u w:val="none"/>
        </w:rPr>
      </w:pPr>
      <w:r>
        <w:rPr>
          <w:spacing w:val="-2"/>
          <w:u w:val="none"/>
        </w:rPr>
        <w:t>DICHIARA</w:t>
      </w:r>
    </w:p>
    <w:p w14:paraId="1EABAA12" w14:textId="77777777" w:rsidR="00310DA4" w:rsidRDefault="00000000">
      <w:pPr>
        <w:pStyle w:val="Corpotesto"/>
        <w:spacing w:before="161" w:line="276" w:lineRule="auto"/>
        <w:ind w:right="358"/>
        <w:jc w:val="both"/>
      </w:pPr>
      <w:r>
        <w:t>consapevole</w:t>
      </w:r>
      <w:r>
        <w:rPr>
          <w:spacing w:val="-2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falsità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atti e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dichiarazioni</w:t>
      </w:r>
      <w:r>
        <w:rPr>
          <w:spacing w:val="-1"/>
        </w:rPr>
        <w:t xml:space="preserve"> </w:t>
      </w:r>
      <w:r>
        <w:t>mendaci sono</w:t>
      </w:r>
      <w:r>
        <w:rPr>
          <w:spacing w:val="-1"/>
        </w:rPr>
        <w:t xml:space="preserve"> </w:t>
      </w:r>
      <w:r>
        <w:t>punite</w:t>
      </w:r>
      <w:r>
        <w:rPr>
          <w:spacing w:val="-2"/>
        </w:rPr>
        <w:t xml:space="preserve"> </w:t>
      </w:r>
      <w:r>
        <w:t>ai</w:t>
      </w:r>
      <w:r>
        <w:rPr>
          <w:spacing w:val="-1"/>
        </w:rPr>
        <w:t xml:space="preserve"> </w:t>
      </w:r>
      <w:r>
        <w:t>sensi del</w:t>
      </w:r>
      <w:r>
        <w:rPr>
          <w:spacing w:val="-1"/>
        </w:rPr>
        <w:t xml:space="preserve"> </w:t>
      </w:r>
      <w:r>
        <w:t>codice</w:t>
      </w:r>
      <w:r>
        <w:rPr>
          <w:spacing w:val="-4"/>
        </w:rPr>
        <w:t xml:space="preserve"> </w:t>
      </w:r>
      <w:r>
        <w:t>penale e delle leggi speciali in materia e che, laddove dovesse emergere la non veridicità di quanto qui dichiarato,</w:t>
      </w:r>
      <w:r>
        <w:rPr>
          <w:spacing w:val="-5"/>
        </w:rPr>
        <w:t xml:space="preserve"> </w:t>
      </w:r>
      <w:r>
        <w:t>si avrà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decadenza</w:t>
      </w:r>
      <w:r>
        <w:rPr>
          <w:spacing w:val="-3"/>
        </w:rPr>
        <w:t xml:space="preserve"> </w:t>
      </w:r>
      <w:r>
        <w:t>dai</w:t>
      </w:r>
      <w:r>
        <w:rPr>
          <w:spacing w:val="-1"/>
        </w:rPr>
        <w:t xml:space="preserve"> </w:t>
      </w:r>
      <w:r>
        <w:t>benefici eventualmente</w:t>
      </w:r>
      <w:r>
        <w:rPr>
          <w:spacing w:val="-2"/>
        </w:rPr>
        <w:t xml:space="preserve"> </w:t>
      </w:r>
      <w:r>
        <w:t>ottenuti</w:t>
      </w:r>
      <w:r>
        <w:rPr>
          <w:spacing w:val="-1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sensi</w:t>
      </w:r>
      <w:r>
        <w:rPr>
          <w:spacing w:val="-2"/>
        </w:rPr>
        <w:t xml:space="preserve"> </w:t>
      </w:r>
      <w:r>
        <w:t>dell’art.</w:t>
      </w:r>
      <w:r>
        <w:rPr>
          <w:spacing w:val="-2"/>
        </w:rPr>
        <w:t xml:space="preserve"> </w:t>
      </w:r>
      <w:r>
        <w:t>75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d.P.R.</w:t>
      </w:r>
    </w:p>
    <w:p w14:paraId="3AA842D7" w14:textId="77777777" w:rsidR="00310DA4" w:rsidRDefault="00000000">
      <w:pPr>
        <w:pStyle w:val="Corpotesto"/>
        <w:spacing w:line="276" w:lineRule="auto"/>
        <w:ind w:right="362"/>
        <w:jc w:val="both"/>
      </w:pPr>
      <w:r>
        <w:t>n. 445 del 28 dicembre 2000 e l’applicazione di ogni altra sanzione prevista dalla legge, nella predetta</w:t>
      </w:r>
      <w:r>
        <w:rPr>
          <w:spacing w:val="-1"/>
        </w:rPr>
        <w:t xml:space="preserve"> </w:t>
      </w:r>
      <w:r>
        <w:t>qualità, ai sensi e per</w:t>
      </w:r>
      <w:r>
        <w:rPr>
          <w:spacing w:val="-1"/>
        </w:rPr>
        <w:t xml:space="preserve"> </w:t>
      </w:r>
      <w:r>
        <w:t xml:space="preserve">gli effetti di cui agli artt. 46 e 47 del d.P.R. n. 445 del 28 dicembre </w:t>
      </w:r>
      <w:r>
        <w:rPr>
          <w:spacing w:val="-2"/>
        </w:rPr>
        <w:t>2000:</w:t>
      </w:r>
    </w:p>
    <w:p w14:paraId="641904D3" w14:textId="77777777" w:rsidR="00310DA4" w:rsidRDefault="00310DA4">
      <w:pPr>
        <w:pStyle w:val="Corpotesto"/>
        <w:spacing w:line="276" w:lineRule="auto"/>
        <w:jc w:val="both"/>
        <w:sectPr w:rsidR="00310DA4">
          <w:type w:val="continuous"/>
          <w:pgSz w:w="12240" w:h="15840"/>
          <w:pgMar w:top="1360" w:right="1080" w:bottom="280" w:left="1440" w:header="720" w:footer="720" w:gutter="0"/>
          <w:cols w:space="720"/>
        </w:sectPr>
      </w:pPr>
    </w:p>
    <w:p w14:paraId="2EDB00E0" w14:textId="77777777" w:rsidR="00310DA4" w:rsidRDefault="00000000">
      <w:pPr>
        <w:pStyle w:val="Paragrafoelenco"/>
        <w:numPr>
          <w:ilvl w:val="0"/>
          <w:numId w:val="2"/>
        </w:numPr>
        <w:tabs>
          <w:tab w:val="left" w:pos="1139"/>
        </w:tabs>
        <w:spacing w:before="64" w:line="284" w:lineRule="exact"/>
        <w:ind w:left="1139" w:right="0" w:hanging="359"/>
        <w:jc w:val="left"/>
        <w:rPr>
          <w:sz w:val="24"/>
        </w:rPr>
      </w:pPr>
      <w:r>
        <w:rPr>
          <w:sz w:val="24"/>
        </w:rPr>
        <w:lastRenderedPageBreak/>
        <w:t>di</w:t>
      </w:r>
      <w:r>
        <w:rPr>
          <w:spacing w:val="11"/>
          <w:sz w:val="24"/>
        </w:rPr>
        <w:t xml:space="preserve"> </w:t>
      </w:r>
      <w:r>
        <w:rPr>
          <w:sz w:val="24"/>
        </w:rPr>
        <w:t>non</w:t>
      </w:r>
      <w:r>
        <w:rPr>
          <w:spacing w:val="13"/>
          <w:sz w:val="24"/>
        </w:rPr>
        <w:t xml:space="preserve"> </w:t>
      </w:r>
      <w:r>
        <w:rPr>
          <w:sz w:val="24"/>
        </w:rPr>
        <w:t>trovarsi</w:t>
      </w:r>
      <w:r>
        <w:rPr>
          <w:spacing w:val="15"/>
          <w:sz w:val="24"/>
        </w:rPr>
        <w:t xml:space="preserve"> </w:t>
      </w:r>
      <w:r>
        <w:rPr>
          <w:sz w:val="24"/>
        </w:rPr>
        <w:t>in</w:t>
      </w:r>
      <w:r>
        <w:rPr>
          <w:spacing w:val="16"/>
          <w:sz w:val="24"/>
        </w:rPr>
        <w:t xml:space="preserve"> </w:t>
      </w:r>
      <w:r>
        <w:rPr>
          <w:sz w:val="24"/>
        </w:rPr>
        <w:t>situazione</w:t>
      </w:r>
      <w:r>
        <w:rPr>
          <w:spacing w:val="14"/>
          <w:sz w:val="24"/>
        </w:rPr>
        <w:t xml:space="preserve"> </w:t>
      </w:r>
      <w:r>
        <w:rPr>
          <w:sz w:val="24"/>
        </w:rPr>
        <w:t>di</w:t>
      </w:r>
      <w:r>
        <w:rPr>
          <w:spacing w:val="16"/>
          <w:sz w:val="24"/>
        </w:rPr>
        <w:t xml:space="preserve"> </w:t>
      </w:r>
      <w:r>
        <w:rPr>
          <w:sz w:val="24"/>
        </w:rPr>
        <w:t>incompatibilità,</w:t>
      </w:r>
      <w:r>
        <w:rPr>
          <w:spacing w:val="14"/>
          <w:sz w:val="24"/>
        </w:rPr>
        <w:t xml:space="preserve"> </w:t>
      </w:r>
      <w:r>
        <w:rPr>
          <w:sz w:val="24"/>
        </w:rPr>
        <w:t>ai</w:t>
      </w:r>
      <w:r>
        <w:rPr>
          <w:spacing w:val="16"/>
          <w:sz w:val="24"/>
        </w:rPr>
        <w:t xml:space="preserve"> </w:t>
      </w:r>
      <w:r>
        <w:rPr>
          <w:sz w:val="24"/>
        </w:rPr>
        <w:t>sensi</w:t>
      </w:r>
      <w:r>
        <w:rPr>
          <w:spacing w:val="17"/>
          <w:sz w:val="24"/>
        </w:rPr>
        <w:t xml:space="preserve"> </w:t>
      </w:r>
      <w:r>
        <w:rPr>
          <w:sz w:val="24"/>
        </w:rPr>
        <w:t>di</w:t>
      </w:r>
      <w:r>
        <w:rPr>
          <w:spacing w:val="16"/>
          <w:sz w:val="24"/>
        </w:rPr>
        <w:t xml:space="preserve"> </w:t>
      </w:r>
      <w:r>
        <w:rPr>
          <w:sz w:val="24"/>
        </w:rPr>
        <w:t>quanto</w:t>
      </w:r>
      <w:r>
        <w:rPr>
          <w:spacing w:val="16"/>
          <w:sz w:val="24"/>
        </w:rPr>
        <w:t xml:space="preserve"> </w:t>
      </w:r>
      <w:r>
        <w:rPr>
          <w:sz w:val="24"/>
        </w:rPr>
        <w:t>previsto</w:t>
      </w:r>
      <w:r>
        <w:rPr>
          <w:spacing w:val="16"/>
          <w:sz w:val="24"/>
        </w:rPr>
        <w:t xml:space="preserve"> </w:t>
      </w:r>
      <w:r>
        <w:rPr>
          <w:sz w:val="24"/>
        </w:rPr>
        <w:t>dal</w:t>
      </w:r>
      <w:r>
        <w:rPr>
          <w:spacing w:val="17"/>
          <w:sz w:val="24"/>
        </w:rPr>
        <w:t xml:space="preserve"> </w:t>
      </w:r>
      <w:r>
        <w:rPr>
          <w:spacing w:val="-2"/>
          <w:sz w:val="24"/>
        </w:rPr>
        <w:t>d.lgs.</w:t>
      </w:r>
    </w:p>
    <w:p w14:paraId="22BD4C45" w14:textId="77777777" w:rsidR="00310DA4" w:rsidRDefault="00000000">
      <w:pPr>
        <w:pStyle w:val="Corpotesto"/>
        <w:spacing w:line="264" w:lineRule="exact"/>
        <w:ind w:left="1140"/>
      </w:pPr>
      <w:r>
        <w:t>n.</w:t>
      </w:r>
      <w:r>
        <w:rPr>
          <w:spacing w:val="-1"/>
        </w:rPr>
        <w:t xml:space="preserve"> </w:t>
      </w:r>
      <w:r>
        <w:t>39/2013 e</w:t>
      </w:r>
      <w:r>
        <w:rPr>
          <w:spacing w:val="-2"/>
        </w:rPr>
        <w:t xml:space="preserve"> </w:t>
      </w:r>
      <w:r>
        <w:t>dall’art. 53,</w:t>
      </w:r>
      <w:r>
        <w:rPr>
          <w:spacing w:val="-1"/>
        </w:rPr>
        <w:t xml:space="preserve"> </w:t>
      </w:r>
      <w:r>
        <w:t>del d.lgs.</w:t>
      </w:r>
      <w:r>
        <w:rPr>
          <w:spacing w:val="-1"/>
        </w:rPr>
        <w:t xml:space="preserve"> </w:t>
      </w:r>
      <w:r>
        <w:t xml:space="preserve">n. </w:t>
      </w:r>
      <w:r>
        <w:rPr>
          <w:spacing w:val="-2"/>
        </w:rPr>
        <w:t>165/2001;</w:t>
      </w:r>
    </w:p>
    <w:p w14:paraId="5323C410" w14:textId="77777777" w:rsidR="00310DA4" w:rsidRDefault="00310DA4">
      <w:pPr>
        <w:pStyle w:val="Corpotesto"/>
      </w:pPr>
    </w:p>
    <w:p w14:paraId="1E258137" w14:textId="77777777" w:rsidR="00310DA4" w:rsidRDefault="00000000">
      <w:pPr>
        <w:pStyle w:val="Corpotesto"/>
        <w:tabs>
          <w:tab w:val="left" w:pos="9378"/>
        </w:tabs>
        <w:ind w:left="720" w:right="339"/>
      </w:pPr>
      <w:r>
        <w:t>ovvero,</w:t>
      </w:r>
      <w:r>
        <w:rPr>
          <w:spacing w:val="40"/>
        </w:rPr>
        <w:t xml:space="preserve"> </w:t>
      </w:r>
      <w:r>
        <w:t>nel</w:t>
      </w:r>
      <w:r>
        <w:rPr>
          <w:spacing w:val="40"/>
        </w:rPr>
        <w:t xml:space="preserve"> </w:t>
      </w:r>
      <w:r>
        <w:t>caso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cui</w:t>
      </w:r>
      <w:r>
        <w:rPr>
          <w:spacing w:val="40"/>
        </w:rPr>
        <w:t xml:space="preserve"> </w:t>
      </w:r>
      <w:r>
        <w:t>sussistano</w:t>
      </w:r>
      <w:r>
        <w:rPr>
          <w:spacing w:val="40"/>
        </w:rPr>
        <w:t xml:space="preserve"> </w:t>
      </w:r>
      <w:r>
        <w:t>situazioni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incompatibilità,</w:t>
      </w:r>
      <w:r>
        <w:rPr>
          <w:spacing w:val="40"/>
        </w:rPr>
        <w:t xml:space="preserve"> </w:t>
      </w:r>
      <w:r>
        <w:t>che</w:t>
      </w:r>
      <w:r>
        <w:rPr>
          <w:spacing w:val="40"/>
        </w:rPr>
        <w:t xml:space="preserve"> </w:t>
      </w:r>
      <w:r>
        <w:t>le</w:t>
      </w:r>
      <w:r>
        <w:rPr>
          <w:spacing w:val="40"/>
        </w:rPr>
        <w:t xml:space="preserve"> </w:t>
      </w:r>
      <w:r>
        <w:t>stesse</w:t>
      </w:r>
      <w:r>
        <w:rPr>
          <w:spacing w:val="40"/>
        </w:rPr>
        <w:t xml:space="preserve"> </w:t>
      </w:r>
      <w:r>
        <w:t>sono</w:t>
      </w:r>
      <w:r>
        <w:rPr>
          <w:spacing w:val="40"/>
        </w:rPr>
        <w:t xml:space="preserve"> </w:t>
      </w:r>
      <w:r>
        <w:t xml:space="preserve">le </w:t>
      </w:r>
      <w:r>
        <w:rPr>
          <w:spacing w:val="-2"/>
        </w:rPr>
        <w:t>seguenti:</w:t>
      </w:r>
      <w:r>
        <w:rPr>
          <w:u w:val="single"/>
        </w:rPr>
        <w:tab/>
      </w:r>
    </w:p>
    <w:p w14:paraId="1FDAE7EF" w14:textId="77777777" w:rsidR="00310DA4" w:rsidRDefault="00000000">
      <w:pPr>
        <w:pStyle w:val="Corpotesto"/>
        <w:spacing w:before="1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A4633EE" wp14:editId="1242FFFD">
                <wp:simplePos x="0" y="0"/>
                <wp:positionH relativeFrom="page">
                  <wp:posOffset>1371600</wp:posOffset>
                </wp:positionH>
                <wp:positionV relativeFrom="paragraph">
                  <wp:posOffset>172017</wp:posOffset>
                </wp:positionV>
                <wp:extent cx="54864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8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86400">
                              <a:moveTo>
                                <a:pt x="0" y="0"/>
                              </a:moveTo>
                              <a:lnTo>
                                <a:pt x="5486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5CDD40" id="Graphic 1" o:spid="_x0000_s1026" style="position:absolute;margin-left:108pt;margin-top:13.55pt;width:6in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86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" path="m,l5486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2C008435" w14:textId="77777777" w:rsidR="00310DA4" w:rsidRDefault="00000000">
      <w:pPr>
        <w:tabs>
          <w:tab w:val="left" w:pos="9244"/>
        </w:tabs>
        <w:ind w:left="720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;</w:t>
      </w:r>
    </w:p>
    <w:p w14:paraId="2ADCAA90" w14:textId="77777777" w:rsidR="00310DA4" w:rsidRDefault="00000000">
      <w:pPr>
        <w:pStyle w:val="Paragrafoelenco"/>
        <w:numPr>
          <w:ilvl w:val="0"/>
          <w:numId w:val="1"/>
        </w:numPr>
        <w:tabs>
          <w:tab w:val="left" w:pos="707"/>
          <w:tab w:val="left" w:pos="720"/>
        </w:tabs>
        <w:spacing w:before="0"/>
        <w:ind w:right="356" w:hanging="360"/>
        <w:jc w:val="both"/>
        <w:rPr>
          <w:sz w:val="24"/>
        </w:rPr>
      </w:pPr>
      <w:r>
        <w:rPr>
          <w:sz w:val="24"/>
        </w:rPr>
        <w:t>di non avere, direttamente o indirettamente, un interesse finanziario, economico o altro interesse personale nel procedimento in esame, né di trovarsi in altra condizione di conflitto di interessi (neppure potenziale) ai sensi dell’art. 6-</w:t>
      </w:r>
      <w:r>
        <w:rPr>
          <w:i/>
          <w:sz w:val="24"/>
        </w:rPr>
        <w:t xml:space="preserve">bis </w:t>
      </w:r>
      <w:r>
        <w:rPr>
          <w:sz w:val="24"/>
        </w:rPr>
        <w:t>della legge n. 241/1990. In particolare, che l’assunzione dell’incarico di Responsabile del procedimento:</w:t>
      </w:r>
    </w:p>
    <w:p w14:paraId="6E8830D3" w14:textId="77777777" w:rsidR="00310DA4" w:rsidRDefault="00000000">
      <w:pPr>
        <w:pStyle w:val="Paragrafoelenco"/>
        <w:numPr>
          <w:ilvl w:val="1"/>
          <w:numId w:val="1"/>
        </w:numPr>
        <w:tabs>
          <w:tab w:val="left" w:pos="1415"/>
        </w:tabs>
        <w:spacing w:before="116"/>
        <w:ind w:left="1415" w:right="0" w:hanging="335"/>
        <w:rPr>
          <w:sz w:val="24"/>
        </w:rPr>
      </w:pPr>
      <w:r>
        <w:rPr>
          <w:sz w:val="24"/>
        </w:rPr>
        <w:t>non</w:t>
      </w:r>
      <w:r>
        <w:rPr>
          <w:spacing w:val="-5"/>
          <w:sz w:val="24"/>
        </w:rPr>
        <w:t xml:space="preserve"> </w:t>
      </w:r>
      <w:r>
        <w:rPr>
          <w:sz w:val="24"/>
        </w:rPr>
        <w:t>coinvolge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interessi </w:t>
      </w:r>
      <w:r>
        <w:rPr>
          <w:spacing w:val="-2"/>
          <w:sz w:val="24"/>
        </w:rPr>
        <w:t>propri;</w:t>
      </w:r>
    </w:p>
    <w:p w14:paraId="79C5F8AC" w14:textId="77777777" w:rsidR="00310DA4" w:rsidRDefault="00000000">
      <w:pPr>
        <w:pStyle w:val="Paragrafoelenco"/>
        <w:numPr>
          <w:ilvl w:val="1"/>
          <w:numId w:val="1"/>
        </w:numPr>
        <w:tabs>
          <w:tab w:val="left" w:pos="1415"/>
          <w:tab w:val="left" w:pos="1440"/>
        </w:tabs>
        <w:spacing w:before="123"/>
        <w:ind w:right="361" w:hanging="360"/>
        <w:rPr>
          <w:sz w:val="24"/>
        </w:rPr>
      </w:pPr>
      <w:r>
        <w:rPr>
          <w:sz w:val="24"/>
        </w:rPr>
        <w:t xml:space="preserve">non coinvolge interessi di parenti, affini entro il secondo grado, del coniuge o di conviventi, oppure di persone con le quali abbia rapporti di frequentazione </w:t>
      </w:r>
      <w:r>
        <w:rPr>
          <w:spacing w:val="-2"/>
          <w:sz w:val="24"/>
        </w:rPr>
        <w:t>abituale;</w:t>
      </w:r>
    </w:p>
    <w:p w14:paraId="3AE1DF96" w14:textId="77777777" w:rsidR="00310DA4" w:rsidRDefault="00000000">
      <w:pPr>
        <w:pStyle w:val="Paragrafoelenco"/>
        <w:numPr>
          <w:ilvl w:val="1"/>
          <w:numId w:val="1"/>
        </w:numPr>
        <w:tabs>
          <w:tab w:val="left" w:pos="1415"/>
          <w:tab w:val="left" w:pos="1440"/>
        </w:tabs>
        <w:ind w:right="360" w:hanging="360"/>
        <w:rPr>
          <w:sz w:val="24"/>
        </w:rPr>
      </w:pPr>
      <w:r>
        <w:rPr>
          <w:sz w:val="24"/>
        </w:rPr>
        <w:t>non coinvolge interessi di soggetti od organizzazioni con cui egli o il coniuge abbia</w:t>
      </w:r>
      <w:r>
        <w:rPr>
          <w:spacing w:val="-4"/>
          <w:sz w:val="24"/>
        </w:rPr>
        <w:t xml:space="preserve"> </w:t>
      </w:r>
      <w:r>
        <w:rPr>
          <w:sz w:val="24"/>
        </w:rPr>
        <w:t>causa</w:t>
      </w:r>
      <w:r>
        <w:rPr>
          <w:spacing w:val="-5"/>
          <w:sz w:val="24"/>
        </w:rPr>
        <w:t xml:space="preserve"> </w:t>
      </w:r>
      <w:r>
        <w:rPr>
          <w:sz w:val="24"/>
        </w:rPr>
        <w:t>pendente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grave</w:t>
      </w:r>
      <w:r>
        <w:rPr>
          <w:spacing w:val="-7"/>
          <w:sz w:val="24"/>
        </w:rPr>
        <w:t xml:space="preserve"> </w:t>
      </w:r>
      <w:r>
        <w:rPr>
          <w:sz w:val="24"/>
        </w:rPr>
        <w:t>inimicizia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rapporti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credito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debito</w:t>
      </w:r>
      <w:r>
        <w:rPr>
          <w:spacing w:val="-4"/>
          <w:sz w:val="24"/>
        </w:rPr>
        <w:t xml:space="preserve"> </w:t>
      </w:r>
      <w:r>
        <w:rPr>
          <w:sz w:val="24"/>
        </w:rPr>
        <w:t>significativi;</w:t>
      </w:r>
    </w:p>
    <w:p w14:paraId="064B5623" w14:textId="77777777" w:rsidR="00310DA4" w:rsidRDefault="00000000">
      <w:pPr>
        <w:pStyle w:val="Paragrafoelenco"/>
        <w:numPr>
          <w:ilvl w:val="1"/>
          <w:numId w:val="1"/>
        </w:numPr>
        <w:tabs>
          <w:tab w:val="left" w:pos="1415"/>
          <w:tab w:val="left" w:pos="1440"/>
        </w:tabs>
        <w:ind w:right="363" w:hanging="360"/>
        <w:rPr>
          <w:sz w:val="24"/>
        </w:rPr>
      </w:pPr>
      <w:r>
        <w:rPr>
          <w:sz w:val="24"/>
        </w:rPr>
        <w:t xml:space="preserve">non coinvolge interessi di soggetti od organizzazioni di cui sia tutore, curatore, procuratore o agente, titolare effettivo, ovvero di enti, associazioni anche non riconosciute, comitati, società o stabilimenti di cui sia amministratore o gerente o </w:t>
      </w:r>
      <w:r>
        <w:rPr>
          <w:spacing w:val="-2"/>
          <w:sz w:val="24"/>
        </w:rPr>
        <w:t>dirigente;</w:t>
      </w:r>
    </w:p>
    <w:p w14:paraId="13342B9F" w14:textId="77777777" w:rsidR="00310DA4" w:rsidRDefault="00000000">
      <w:pPr>
        <w:pStyle w:val="Paragrafoelenco"/>
        <w:numPr>
          <w:ilvl w:val="0"/>
          <w:numId w:val="1"/>
        </w:numPr>
        <w:tabs>
          <w:tab w:val="left" w:pos="707"/>
          <w:tab w:val="left" w:pos="720"/>
        </w:tabs>
        <w:spacing w:line="276" w:lineRule="auto"/>
        <w:ind w:hanging="360"/>
        <w:jc w:val="both"/>
        <w:rPr>
          <w:sz w:val="24"/>
        </w:rPr>
      </w:pPr>
      <w:r>
        <w:rPr>
          <w:sz w:val="24"/>
        </w:rPr>
        <w:t>che non sussistono diverse ragioni di opportunità che si frappongano al conferimento dell’incarico in questione;</w:t>
      </w:r>
    </w:p>
    <w:p w14:paraId="537A415C" w14:textId="77777777" w:rsidR="00310DA4" w:rsidRDefault="00000000">
      <w:pPr>
        <w:pStyle w:val="Paragrafoelenco"/>
        <w:numPr>
          <w:ilvl w:val="0"/>
          <w:numId w:val="1"/>
        </w:numPr>
        <w:tabs>
          <w:tab w:val="left" w:pos="707"/>
          <w:tab w:val="left" w:pos="720"/>
        </w:tabs>
        <w:spacing w:before="119"/>
        <w:ind w:hanging="360"/>
        <w:jc w:val="both"/>
        <w:rPr>
          <w:sz w:val="24"/>
        </w:rPr>
      </w:pPr>
      <w:r>
        <w:rPr>
          <w:sz w:val="24"/>
        </w:rPr>
        <w:t>di aver preso piena cognizione del Codice di Comportamento dei dipendenti pubblici di cui al DPR 16 aprile 2013, n.62;</w:t>
      </w:r>
    </w:p>
    <w:p w14:paraId="142A5505" w14:textId="77777777" w:rsidR="00310DA4" w:rsidRDefault="00000000">
      <w:pPr>
        <w:pStyle w:val="Paragrafoelenco"/>
        <w:numPr>
          <w:ilvl w:val="0"/>
          <w:numId w:val="1"/>
        </w:numPr>
        <w:tabs>
          <w:tab w:val="left" w:pos="707"/>
          <w:tab w:val="left" w:pos="720"/>
        </w:tabs>
        <w:ind w:hanging="360"/>
        <w:jc w:val="both"/>
        <w:rPr>
          <w:sz w:val="24"/>
        </w:rPr>
      </w:pPr>
      <w:r>
        <w:rPr>
          <w:sz w:val="24"/>
        </w:rPr>
        <w:t>di impegnarsi a comunicare tempestivamente all’Istituzione scolastica eventuali</w:t>
      </w:r>
      <w:r>
        <w:rPr>
          <w:spacing w:val="40"/>
          <w:sz w:val="24"/>
        </w:rPr>
        <w:t xml:space="preserve"> </w:t>
      </w:r>
      <w:r>
        <w:rPr>
          <w:sz w:val="24"/>
        </w:rPr>
        <w:t>variazioni che dovessero intervenire nel corso dello svolgimento dell’incarico;</w:t>
      </w:r>
    </w:p>
    <w:p w14:paraId="370C5830" w14:textId="77777777" w:rsidR="00310DA4" w:rsidRDefault="00000000">
      <w:pPr>
        <w:pStyle w:val="Paragrafoelenco"/>
        <w:numPr>
          <w:ilvl w:val="0"/>
          <w:numId w:val="1"/>
        </w:numPr>
        <w:tabs>
          <w:tab w:val="left" w:pos="707"/>
          <w:tab w:val="left" w:pos="720"/>
        </w:tabs>
        <w:spacing w:before="121"/>
        <w:ind w:right="358" w:hanging="360"/>
        <w:jc w:val="both"/>
        <w:rPr>
          <w:sz w:val="24"/>
        </w:rPr>
      </w:pPr>
      <w:r>
        <w:rPr>
          <w:sz w:val="24"/>
        </w:rPr>
        <w:t>di impegnarsi altresì a comunicare all’Istituzione scolastica qualsiasi altra circostanza sopravvenuta di carattere ostativo rispetto all’espletamento dell’incarico;</w:t>
      </w:r>
    </w:p>
    <w:p w14:paraId="6FA00C31" w14:textId="77777777" w:rsidR="00310DA4" w:rsidRDefault="00000000">
      <w:pPr>
        <w:pStyle w:val="Paragrafoelenco"/>
        <w:numPr>
          <w:ilvl w:val="0"/>
          <w:numId w:val="1"/>
        </w:numPr>
        <w:tabs>
          <w:tab w:val="left" w:pos="704"/>
          <w:tab w:val="left" w:pos="720"/>
        </w:tabs>
        <w:ind w:right="354" w:hanging="360"/>
        <w:jc w:val="both"/>
        <w:rPr>
          <w:sz w:val="24"/>
        </w:rPr>
      </w:pPr>
      <w:r>
        <w:rPr>
          <w:sz w:val="24"/>
        </w:rPr>
        <w:t>di essere stato informato, ai sensi dell’art. 13 del Regolamento (UE) 2016/679 del Parlamento</w:t>
      </w:r>
      <w:r>
        <w:rPr>
          <w:spacing w:val="-1"/>
          <w:sz w:val="24"/>
        </w:rPr>
        <w:t xml:space="preserve"> </w:t>
      </w:r>
      <w:r>
        <w:rPr>
          <w:sz w:val="24"/>
        </w:rPr>
        <w:t>europeo e</w:t>
      </w:r>
      <w:r>
        <w:rPr>
          <w:spacing w:val="-1"/>
          <w:sz w:val="24"/>
        </w:rPr>
        <w:t xml:space="preserve"> </w:t>
      </w:r>
      <w:r>
        <w:rPr>
          <w:sz w:val="24"/>
        </w:rPr>
        <w:t>del Consiglio del</w:t>
      </w:r>
      <w:r>
        <w:rPr>
          <w:spacing w:val="-1"/>
          <w:sz w:val="24"/>
        </w:rPr>
        <w:t xml:space="preserve"> </w:t>
      </w:r>
      <w:r>
        <w:rPr>
          <w:sz w:val="24"/>
        </w:rPr>
        <w:t>27</w:t>
      </w:r>
      <w:r>
        <w:rPr>
          <w:spacing w:val="-1"/>
          <w:sz w:val="24"/>
        </w:rPr>
        <w:t xml:space="preserve"> </w:t>
      </w:r>
      <w:r>
        <w:rPr>
          <w:sz w:val="24"/>
        </w:rPr>
        <w:t>aprile</w:t>
      </w:r>
      <w:r>
        <w:rPr>
          <w:spacing w:val="-4"/>
          <w:sz w:val="24"/>
        </w:rPr>
        <w:t xml:space="preserve"> </w:t>
      </w:r>
      <w:r>
        <w:rPr>
          <w:sz w:val="24"/>
        </w:rPr>
        <w:t>2016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decreto legislativo 30</w:t>
      </w:r>
      <w:r>
        <w:rPr>
          <w:spacing w:val="-1"/>
          <w:sz w:val="24"/>
        </w:rPr>
        <w:t xml:space="preserve"> </w:t>
      </w:r>
      <w:r>
        <w:rPr>
          <w:sz w:val="24"/>
        </w:rPr>
        <w:t>giugno 2003, n. 196, circa il trattamento dei dati personali raccolti e, in particolare, che tali dati saranno trattati, anche con strumenti informatici, esclusivamente per le finalità per le</w:t>
      </w:r>
      <w:r>
        <w:rPr>
          <w:spacing w:val="40"/>
          <w:sz w:val="24"/>
        </w:rPr>
        <w:t xml:space="preserve"> </w:t>
      </w:r>
      <w:r>
        <w:rPr>
          <w:sz w:val="24"/>
        </w:rPr>
        <w:t>quali le presenti dichiarazioni vengono rese e fornisce il relativo consenso;</w:t>
      </w:r>
    </w:p>
    <w:p w14:paraId="6A009D13" w14:textId="77777777" w:rsidR="00310DA4" w:rsidRDefault="00310DA4">
      <w:pPr>
        <w:pStyle w:val="Corpotesto"/>
      </w:pPr>
    </w:p>
    <w:p w14:paraId="3496C3AF" w14:textId="77777777" w:rsidR="00310DA4" w:rsidRDefault="00310DA4">
      <w:pPr>
        <w:pStyle w:val="Corpotesto"/>
      </w:pPr>
    </w:p>
    <w:p w14:paraId="16DDEBFD" w14:textId="77777777" w:rsidR="00310DA4" w:rsidRDefault="00310DA4">
      <w:pPr>
        <w:pStyle w:val="Corpotesto"/>
      </w:pPr>
    </w:p>
    <w:p w14:paraId="5AB31376" w14:textId="77777777" w:rsidR="00310DA4" w:rsidRDefault="00310DA4">
      <w:pPr>
        <w:pStyle w:val="Corpotesto"/>
        <w:spacing w:before="204"/>
      </w:pPr>
    </w:p>
    <w:p w14:paraId="22FE8BCE" w14:textId="50346D64" w:rsidR="00310DA4" w:rsidRDefault="008F6BC8">
      <w:pPr>
        <w:pStyle w:val="Corpotesto"/>
        <w:tabs>
          <w:tab w:val="left" w:pos="6373"/>
        </w:tabs>
        <w:spacing w:before="1"/>
        <w:ind w:left="360"/>
      </w:pPr>
      <w:r>
        <w:t>Alcamo</w:t>
      </w:r>
      <w:r w:rsidR="00000000">
        <w:rPr>
          <w:spacing w:val="-10"/>
        </w:rPr>
        <w:t xml:space="preserve"> </w:t>
      </w:r>
      <w:r w:rsidR="00000000">
        <w:t>lì</w:t>
      </w:r>
      <w:r w:rsidR="00000000">
        <w:rPr>
          <w:spacing w:val="-1"/>
        </w:rPr>
        <w:t xml:space="preserve"> </w:t>
      </w:r>
      <w:r w:rsidR="00000000">
        <w:rPr>
          <w:spacing w:val="-2"/>
        </w:rPr>
        <w:t>…………………….</w:t>
      </w:r>
      <w:r w:rsidR="00000000">
        <w:tab/>
        <w:t>IL</w:t>
      </w:r>
      <w:r w:rsidR="00000000">
        <w:rPr>
          <w:spacing w:val="-9"/>
        </w:rPr>
        <w:t xml:space="preserve"> </w:t>
      </w:r>
      <w:r w:rsidR="00000000">
        <w:rPr>
          <w:spacing w:val="-2"/>
        </w:rPr>
        <w:t>DICHIARANTE</w:t>
      </w:r>
    </w:p>
    <w:sectPr w:rsidR="00310DA4">
      <w:pgSz w:w="12240" w:h="15840"/>
      <w:pgMar w:top="138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8005D"/>
    <w:multiLevelType w:val="hybridMultilevel"/>
    <w:tmpl w:val="477AA746"/>
    <w:lvl w:ilvl="0" w:tplc="9A7AC206"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6AC7294">
      <w:numFmt w:val="bullet"/>
      <w:lvlText w:val="•"/>
      <w:lvlJc w:val="left"/>
      <w:pPr>
        <w:ind w:left="1998" w:hanging="360"/>
      </w:pPr>
      <w:rPr>
        <w:rFonts w:hint="default"/>
        <w:lang w:val="it-IT" w:eastAsia="en-US" w:bidi="ar-SA"/>
      </w:rPr>
    </w:lvl>
    <w:lvl w:ilvl="2" w:tplc="0D22425A">
      <w:numFmt w:val="bullet"/>
      <w:lvlText w:val="•"/>
      <w:lvlJc w:val="left"/>
      <w:pPr>
        <w:ind w:left="2856" w:hanging="360"/>
      </w:pPr>
      <w:rPr>
        <w:rFonts w:hint="default"/>
        <w:lang w:val="it-IT" w:eastAsia="en-US" w:bidi="ar-SA"/>
      </w:rPr>
    </w:lvl>
    <w:lvl w:ilvl="3" w:tplc="F3F8FC32">
      <w:numFmt w:val="bullet"/>
      <w:lvlText w:val="•"/>
      <w:lvlJc w:val="left"/>
      <w:pPr>
        <w:ind w:left="3714" w:hanging="360"/>
      </w:pPr>
      <w:rPr>
        <w:rFonts w:hint="default"/>
        <w:lang w:val="it-IT" w:eastAsia="en-US" w:bidi="ar-SA"/>
      </w:rPr>
    </w:lvl>
    <w:lvl w:ilvl="4" w:tplc="AA621C7A">
      <w:numFmt w:val="bullet"/>
      <w:lvlText w:val="•"/>
      <w:lvlJc w:val="left"/>
      <w:pPr>
        <w:ind w:left="4572" w:hanging="360"/>
      </w:pPr>
      <w:rPr>
        <w:rFonts w:hint="default"/>
        <w:lang w:val="it-IT" w:eastAsia="en-US" w:bidi="ar-SA"/>
      </w:rPr>
    </w:lvl>
    <w:lvl w:ilvl="5" w:tplc="E72ACFA8">
      <w:numFmt w:val="bullet"/>
      <w:lvlText w:val="•"/>
      <w:lvlJc w:val="left"/>
      <w:pPr>
        <w:ind w:left="5430" w:hanging="360"/>
      </w:pPr>
      <w:rPr>
        <w:rFonts w:hint="default"/>
        <w:lang w:val="it-IT" w:eastAsia="en-US" w:bidi="ar-SA"/>
      </w:rPr>
    </w:lvl>
    <w:lvl w:ilvl="6" w:tplc="DA72C48A">
      <w:numFmt w:val="bullet"/>
      <w:lvlText w:val="•"/>
      <w:lvlJc w:val="left"/>
      <w:pPr>
        <w:ind w:left="6288" w:hanging="360"/>
      </w:pPr>
      <w:rPr>
        <w:rFonts w:hint="default"/>
        <w:lang w:val="it-IT" w:eastAsia="en-US" w:bidi="ar-SA"/>
      </w:rPr>
    </w:lvl>
    <w:lvl w:ilvl="7" w:tplc="97BC917E">
      <w:numFmt w:val="bullet"/>
      <w:lvlText w:val="•"/>
      <w:lvlJc w:val="left"/>
      <w:pPr>
        <w:ind w:left="7146" w:hanging="360"/>
      </w:pPr>
      <w:rPr>
        <w:rFonts w:hint="default"/>
        <w:lang w:val="it-IT" w:eastAsia="en-US" w:bidi="ar-SA"/>
      </w:rPr>
    </w:lvl>
    <w:lvl w:ilvl="8" w:tplc="0FDE0F4C">
      <w:numFmt w:val="bullet"/>
      <w:lvlText w:val="•"/>
      <w:lvlJc w:val="left"/>
      <w:pPr>
        <w:ind w:left="8004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86F0887"/>
    <w:multiLevelType w:val="hybridMultilevel"/>
    <w:tmpl w:val="AA4E26A8"/>
    <w:lvl w:ilvl="0" w:tplc="7BC83450">
      <w:start w:val="1"/>
      <w:numFmt w:val="lowerLetter"/>
      <w:lvlText w:val="%1)"/>
      <w:lvlJc w:val="left"/>
      <w:pPr>
        <w:ind w:left="720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2CAE8E52">
      <w:numFmt w:val="bullet"/>
      <w:lvlText w:val=""/>
      <w:lvlJc w:val="left"/>
      <w:pPr>
        <w:ind w:left="1440" w:hanging="33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55840F68">
      <w:numFmt w:val="bullet"/>
      <w:lvlText w:val="•"/>
      <w:lvlJc w:val="left"/>
      <w:pPr>
        <w:ind w:left="2360" w:hanging="336"/>
      </w:pPr>
      <w:rPr>
        <w:rFonts w:hint="default"/>
        <w:lang w:val="it-IT" w:eastAsia="en-US" w:bidi="ar-SA"/>
      </w:rPr>
    </w:lvl>
    <w:lvl w:ilvl="3" w:tplc="8D1284E6">
      <w:numFmt w:val="bullet"/>
      <w:lvlText w:val="•"/>
      <w:lvlJc w:val="left"/>
      <w:pPr>
        <w:ind w:left="3280" w:hanging="336"/>
      </w:pPr>
      <w:rPr>
        <w:rFonts w:hint="default"/>
        <w:lang w:val="it-IT" w:eastAsia="en-US" w:bidi="ar-SA"/>
      </w:rPr>
    </w:lvl>
    <w:lvl w:ilvl="4" w:tplc="0AAA9374">
      <w:numFmt w:val="bullet"/>
      <w:lvlText w:val="•"/>
      <w:lvlJc w:val="left"/>
      <w:pPr>
        <w:ind w:left="4200" w:hanging="336"/>
      </w:pPr>
      <w:rPr>
        <w:rFonts w:hint="default"/>
        <w:lang w:val="it-IT" w:eastAsia="en-US" w:bidi="ar-SA"/>
      </w:rPr>
    </w:lvl>
    <w:lvl w:ilvl="5" w:tplc="74F081E4">
      <w:numFmt w:val="bullet"/>
      <w:lvlText w:val="•"/>
      <w:lvlJc w:val="left"/>
      <w:pPr>
        <w:ind w:left="5120" w:hanging="336"/>
      </w:pPr>
      <w:rPr>
        <w:rFonts w:hint="default"/>
        <w:lang w:val="it-IT" w:eastAsia="en-US" w:bidi="ar-SA"/>
      </w:rPr>
    </w:lvl>
    <w:lvl w:ilvl="6" w:tplc="6FCC6406">
      <w:numFmt w:val="bullet"/>
      <w:lvlText w:val="•"/>
      <w:lvlJc w:val="left"/>
      <w:pPr>
        <w:ind w:left="6040" w:hanging="336"/>
      </w:pPr>
      <w:rPr>
        <w:rFonts w:hint="default"/>
        <w:lang w:val="it-IT" w:eastAsia="en-US" w:bidi="ar-SA"/>
      </w:rPr>
    </w:lvl>
    <w:lvl w:ilvl="7" w:tplc="B8E8383C">
      <w:numFmt w:val="bullet"/>
      <w:lvlText w:val="•"/>
      <w:lvlJc w:val="left"/>
      <w:pPr>
        <w:ind w:left="6960" w:hanging="336"/>
      </w:pPr>
      <w:rPr>
        <w:rFonts w:hint="default"/>
        <w:lang w:val="it-IT" w:eastAsia="en-US" w:bidi="ar-SA"/>
      </w:rPr>
    </w:lvl>
    <w:lvl w:ilvl="8" w:tplc="E96C5D6A">
      <w:numFmt w:val="bullet"/>
      <w:lvlText w:val="•"/>
      <w:lvlJc w:val="left"/>
      <w:pPr>
        <w:ind w:left="7880" w:hanging="336"/>
      </w:pPr>
      <w:rPr>
        <w:rFonts w:hint="default"/>
        <w:lang w:val="it-IT" w:eastAsia="en-US" w:bidi="ar-SA"/>
      </w:rPr>
    </w:lvl>
  </w:abstractNum>
  <w:num w:numId="1" w16cid:durableId="1716855556">
    <w:abstractNumId w:val="1"/>
  </w:num>
  <w:num w:numId="2" w16cid:durableId="304434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DA4"/>
    <w:rsid w:val="000D1B78"/>
    <w:rsid w:val="00310DA4"/>
    <w:rsid w:val="008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D7AD7"/>
  <w15:docId w15:val="{F17B8F39-389D-4513-A0AF-09D5160D5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right="356"/>
      <w:jc w:val="center"/>
      <w:outlineLvl w:val="0"/>
    </w:pPr>
    <w:rPr>
      <w:b/>
      <w:bCs/>
      <w:sz w:val="24"/>
      <w:szCs w:val="24"/>
      <w:u w:val="single" w:color="000000"/>
    </w:rPr>
  </w:style>
  <w:style w:type="paragraph" w:styleId="Titolo2">
    <w:name w:val="heading 2"/>
    <w:basedOn w:val="Normale"/>
    <w:uiPriority w:val="9"/>
    <w:unhideWhenUsed/>
    <w:qFormat/>
    <w:pPr>
      <w:spacing w:before="2"/>
      <w:ind w:right="3470"/>
      <w:outlineLvl w:val="1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20"/>
      <w:ind w:left="720" w:right="362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3826</Characters>
  <Application>Microsoft Office Word</Application>
  <DocSecurity>0</DocSecurity>
  <Lines>31</Lines>
  <Paragraphs>8</Paragraphs>
  <ScaleCrop>false</ScaleCrop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Licosi</dc:creator>
  <cp:lastModifiedBy>Rosanna Risico</cp:lastModifiedBy>
  <cp:revision>2</cp:revision>
  <dcterms:created xsi:type="dcterms:W3CDTF">2026-07-04T07:17:00Z</dcterms:created>
  <dcterms:modified xsi:type="dcterms:W3CDTF">2026-07-04T07:17:00Z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2026-07-02T00:00:00Z</vt:filetime>
  </property>
  <property fmtid="{D5CDD505-2E9C-101B-9397-08002B2CF9AE}" pid="4" name="Creator">
    <vt:lpwstr>Microsoft® Word per Microsoft 365</vt:lpwstr>
  </property>
  <property fmtid="{D5CDD505-2E9C-101B-9397-08002B2CF9AE}" pid="5" name="LastSaved">
    <vt:filetime>2026-07-04T00:00:00Z</vt:filetime>
  </property>
  <property fmtid="{D5CDD505-2E9C-101B-9397-08002B2CF9AE}" pid="6" name="Producer">
    <vt:lpwstr>Microsoft® Word per Microsoft 365</vt:lpwstr>
  </property>
</Properties>
</file>